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8F3753" w:rsidRPr="00AF2D8C" w:rsidTr="00424D76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8F3753" w:rsidRPr="00AF2D8C" w:rsidRDefault="008F3753" w:rsidP="00424D76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Financijski menadžment I</w:t>
            </w:r>
          </w:p>
        </w:tc>
      </w:tr>
      <w:tr w:rsidR="008F3753" w:rsidRPr="00AF2D8C" w:rsidTr="00424D76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spacing w:after="0" w:line="240" w:lineRule="auto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AF2D8C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tbl>
            <w:tblPr>
              <w:tblW w:w="11008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1008"/>
            </w:tblGrid>
            <w:tr w:rsidR="008F3753" w:rsidRPr="00AF2D8C" w:rsidTr="00424D76">
              <w:trPr>
                <w:trHeight w:val="145"/>
              </w:trPr>
              <w:tc>
                <w:tcPr>
                  <w:tcW w:w="11008" w:type="dxa"/>
                </w:tcPr>
                <w:p w:rsidR="008F3753" w:rsidRPr="00AF2D8C" w:rsidRDefault="008F3753" w:rsidP="00424D76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EUB101 </w:t>
                  </w:r>
                </w:p>
              </w:tc>
            </w:tr>
          </w:tbl>
          <w:p w:rsidR="008F3753" w:rsidRPr="00AF2D8C" w:rsidRDefault="008F3753" w:rsidP="00424D7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8F3753" w:rsidRPr="00AF2D8C" w:rsidTr="00424D7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Prof.dr.sc. Ljiljana Vidučić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8F3753" w:rsidRPr="00AF2D8C" w:rsidTr="00424D76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Doc. dr. sc. Sandra Pepur,</w:t>
            </w:r>
          </w:p>
          <w:p w:rsidR="008F3753" w:rsidRPr="00AF2D8C" w:rsidRDefault="000D557E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D557E">
              <w:rPr>
                <w:rFonts w:ascii="Arial" w:hAnsi="Arial" w:cs="Arial"/>
                <w:color w:val="FF0000"/>
                <w:sz w:val="20"/>
                <w:szCs w:val="20"/>
              </w:rPr>
              <w:t>Doc.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F3753" w:rsidRPr="00AF2D8C">
              <w:rPr>
                <w:rFonts w:ascii="Arial" w:hAnsi="Arial" w:cs="Arial"/>
                <w:sz w:val="20"/>
                <w:szCs w:val="20"/>
              </w:rPr>
              <w:t>Dr. sc. Marija Šimić</w:t>
            </w:r>
            <w:r w:rsidR="008F375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F3753" w:rsidRPr="008F3753">
              <w:rPr>
                <w:rFonts w:ascii="Arial" w:hAnsi="Arial" w:cs="Arial"/>
                <w:color w:val="FF0000"/>
                <w:sz w:val="20"/>
                <w:szCs w:val="20"/>
              </w:rPr>
              <w:t>Šarić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F3753" w:rsidRPr="00AF2D8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F3753" w:rsidRPr="00AF2D8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F3753" w:rsidRPr="00AF2D8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8F3753" w:rsidRPr="00AF2D8C" w:rsidTr="00424D76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F3753" w:rsidRPr="00AF2D8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F3753" w:rsidRPr="00AF2D8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F3753" w:rsidRPr="00AF2D8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3753" w:rsidRPr="00AF2D8C" w:rsidTr="00424D7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8F3753" w:rsidRPr="00AF2D8C" w:rsidTr="00424D76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8F3753" w:rsidRPr="00AF2D8C" w:rsidTr="00424D76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F3753" w:rsidRPr="00AF2D8C" w:rsidRDefault="008F3753" w:rsidP="00424D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Upoznati studente s temeljnim konceptima financijskog menadžmenta i njihovom konkretnom primjenom u poslovanju poduzeća.</w:t>
            </w:r>
          </w:p>
        </w:tc>
      </w:tr>
      <w:tr w:rsidR="008F3753" w:rsidRPr="00AF2D8C" w:rsidTr="00424D7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F3753" w:rsidRPr="00AF2D8C" w:rsidRDefault="008F3753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  <w:p w:rsidR="008F3753" w:rsidRPr="00AF2D8C" w:rsidRDefault="008F3753" w:rsidP="00424D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8F3753" w:rsidRPr="00AF2D8C" w:rsidTr="00424D7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F3753" w:rsidRPr="00AF2D8C" w:rsidRDefault="008F3753" w:rsidP="00424D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F2D8C">
              <w:rPr>
                <w:rFonts w:ascii="Arial" w:eastAsia="Times New Roman" w:hAnsi="Arial" w:cs="Arial"/>
                <w:sz w:val="20"/>
                <w:szCs w:val="20"/>
              </w:rPr>
              <w:t>Ishod učenja predmeta:</w:t>
            </w:r>
          </w:p>
          <w:p w:rsidR="008F3753" w:rsidRPr="00AF2D8C" w:rsidRDefault="008F3753" w:rsidP="00424D76">
            <w:pPr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Klasificirati i objasniti temeljne koncepte financijskog menadžmenta. </w:t>
            </w:r>
          </w:p>
          <w:p w:rsidR="008F3753" w:rsidRPr="00AF2D8C" w:rsidRDefault="008F3753" w:rsidP="00424D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F2D8C">
              <w:rPr>
                <w:rFonts w:ascii="Arial" w:eastAsia="Times New Roman" w:hAnsi="Arial" w:cs="Arial"/>
                <w:sz w:val="20"/>
                <w:szCs w:val="20"/>
              </w:rPr>
              <w:t>Pojedinačni ishodi učenja:</w:t>
            </w:r>
          </w:p>
          <w:p w:rsidR="008F3753" w:rsidRPr="00AF2D8C" w:rsidRDefault="008F3753" w:rsidP="008F375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Ocijeniti vezu rizika i povrata kod različitih ulaganja.</w:t>
            </w:r>
          </w:p>
          <w:p w:rsidR="008F3753" w:rsidRPr="00AF2D8C" w:rsidRDefault="008F3753" w:rsidP="008F375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Prosuditi prednosti i nedostatke različitih metoda vrednovanja dugoročnog realnog ulaganja. </w:t>
            </w:r>
          </w:p>
          <w:p w:rsidR="008F3753" w:rsidRPr="00AF2D8C" w:rsidRDefault="008F3753" w:rsidP="008F375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Preporučiti adekvatnu metodu za ocjenu investicijskog ulaganja.</w:t>
            </w:r>
          </w:p>
          <w:p w:rsidR="008F3753" w:rsidRPr="00AF2D8C" w:rsidRDefault="008F3753" w:rsidP="008F375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Ocijeniti performanse poduzeća analizom financijskih izvještaja.</w:t>
            </w:r>
          </w:p>
          <w:p w:rsidR="008F3753" w:rsidRPr="00AF2D8C" w:rsidRDefault="008F3753" w:rsidP="008F375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Ocijeniti ulaganje u radni kapital i dugotrajnu imovinu.</w:t>
            </w:r>
          </w:p>
          <w:p w:rsidR="008F3753" w:rsidRPr="00AF2D8C" w:rsidRDefault="008F3753" w:rsidP="00424D76">
            <w:pPr>
              <w:pStyle w:val="ListParagraph"/>
              <w:spacing w:after="0" w:line="240" w:lineRule="auto"/>
              <w:ind w:left="71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3753" w:rsidRPr="00AF2D8C" w:rsidTr="00424D7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993"/>
              <w:gridCol w:w="709"/>
              <w:gridCol w:w="3118"/>
              <w:gridCol w:w="709"/>
            </w:tblGrid>
            <w:tr w:rsidR="008F3753" w:rsidRPr="00AF2D8C" w:rsidTr="00424D76">
              <w:trPr>
                <w:gridAfter w:val="1"/>
                <w:wAfter w:w="709" w:type="dxa"/>
              </w:trPr>
              <w:tc>
                <w:tcPr>
                  <w:tcW w:w="2993" w:type="dxa"/>
                </w:tcPr>
                <w:p w:rsidR="008F3753" w:rsidRPr="00AF2D8C" w:rsidRDefault="008F3753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b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827" w:type="dxa"/>
                  <w:gridSpan w:val="2"/>
                </w:tcPr>
                <w:p w:rsidR="008F3753" w:rsidRPr="00AF2D8C" w:rsidRDefault="008F3753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b/>
                      <w:sz w:val="20"/>
                      <w:szCs w:val="20"/>
                    </w:rPr>
                    <w:t>Vježbe</w:t>
                  </w:r>
                </w:p>
              </w:tc>
            </w:tr>
            <w:tr w:rsidR="008F3753" w:rsidRPr="00AF2D8C" w:rsidTr="00424D76">
              <w:tc>
                <w:tcPr>
                  <w:tcW w:w="2993" w:type="dxa"/>
                </w:tcPr>
                <w:p w:rsidR="008F3753" w:rsidRPr="00AF2D8C" w:rsidRDefault="008F3753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b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709" w:type="dxa"/>
                </w:tcPr>
                <w:p w:rsidR="008F3753" w:rsidRPr="00AF2D8C" w:rsidRDefault="008F3753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118" w:type="dxa"/>
                </w:tcPr>
                <w:p w:rsidR="008F3753" w:rsidRPr="00AF2D8C" w:rsidRDefault="008F3753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b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709" w:type="dxa"/>
                </w:tcPr>
                <w:p w:rsidR="008F3753" w:rsidRPr="00AF2D8C" w:rsidRDefault="008F3753" w:rsidP="00424D76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Sati</w:t>
                  </w:r>
                </w:p>
              </w:tc>
            </w:tr>
            <w:tr w:rsidR="008F3753" w:rsidRPr="00AF2D8C" w:rsidTr="00424D76">
              <w:tc>
                <w:tcPr>
                  <w:tcW w:w="2993" w:type="dxa"/>
                </w:tcPr>
                <w:p w:rsidR="008F3753" w:rsidRPr="00AF2D8C" w:rsidRDefault="008F3753" w:rsidP="00424D76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Uvod u financijski menadžment</w:t>
                  </w:r>
                </w:p>
              </w:tc>
              <w:tc>
                <w:tcPr>
                  <w:tcW w:w="709" w:type="dxa"/>
                </w:tcPr>
                <w:p w:rsidR="008F3753" w:rsidRPr="00AF2D8C" w:rsidRDefault="008F3753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8F3753" w:rsidRPr="00AF2D8C" w:rsidRDefault="008F3753" w:rsidP="00424D76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Uvodne vježbe – dogovor o načinu rada, seminarima i ostalim obvezama studenata na kolokviju</w:t>
                  </w:r>
                </w:p>
              </w:tc>
              <w:tc>
                <w:tcPr>
                  <w:tcW w:w="709" w:type="dxa"/>
                </w:tcPr>
                <w:p w:rsidR="008F3753" w:rsidRPr="00AF2D8C" w:rsidRDefault="008F3753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F3753" w:rsidRPr="00AF2D8C" w:rsidTr="00424D76">
              <w:tc>
                <w:tcPr>
                  <w:tcW w:w="2993" w:type="dxa"/>
                </w:tcPr>
                <w:p w:rsidR="008F3753" w:rsidRPr="00AF2D8C" w:rsidRDefault="008F3753" w:rsidP="00424D76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Vremenska vrijednost novca i diskontiranje </w:t>
                  </w:r>
                </w:p>
              </w:tc>
              <w:tc>
                <w:tcPr>
                  <w:tcW w:w="709" w:type="dxa"/>
                </w:tcPr>
                <w:p w:rsidR="008F3753" w:rsidRPr="00AF2D8C" w:rsidRDefault="008F3753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8F3753" w:rsidRPr="00AF2D8C" w:rsidRDefault="008F3753" w:rsidP="00424D76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Vremenska vrijednost novca i diskontiranje </w:t>
                  </w:r>
                </w:p>
              </w:tc>
              <w:tc>
                <w:tcPr>
                  <w:tcW w:w="709" w:type="dxa"/>
                </w:tcPr>
                <w:p w:rsidR="008F3753" w:rsidRPr="00AF2D8C" w:rsidRDefault="008F3753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F3753" w:rsidRPr="00AF2D8C" w:rsidTr="00424D76">
              <w:tc>
                <w:tcPr>
                  <w:tcW w:w="2993" w:type="dxa"/>
                </w:tcPr>
                <w:p w:rsidR="008F3753" w:rsidRPr="00AF2D8C" w:rsidRDefault="008F3753" w:rsidP="00424D76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Financijsko okružje poduzeća </w:t>
                  </w:r>
                </w:p>
              </w:tc>
              <w:tc>
                <w:tcPr>
                  <w:tcW w:w="709" w:type="dxa"/>
                </w:tcPr>
                <w:p w:rsidR="008F3753" w:rsidRPr="00AF2D8C" w:rsidRDefault="008F3753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8F3753" w:rsidRPr="00AF2D8C" w:rsidRDefault="008F3753" w:rsidP="00424D76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Financijsko okružje poduzeća </w:t>
                  </w:r>
                </w:p>
              </w:tc>
              <w:tc>
                <w:tcPr>
                  <w:tcW w:w="709" w:type="dxa"/>
                </w:tcPr>
                <w:p w:rsidR="008F3753" w:rsidRPr="00AF2D8C" w:rsidRDefault="008F3753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F3753" w:rsidRPr="00AF2D8C" w:rsidTr="00424D76">
              <w:tc>
                <w:tcPr>
                  <w:tcW w:w="2993" w:type="dxa"/>
                </w:tcPr>
                <w:p w:rsidR="008F3753" w:rsidRPr="00AF2D8C" w:rsidRDefault="008F3753" w:rsidP="00424D76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Emisija i vrednovanje vrijednosnica </w:t>
                  </w:r>
                </w:p>
              </w:tc>
              <w:tc>
                <w:tcPr>
                  <w:tcW w:w="709" w:type="dxa"/>
                </w:tcPr>
                <w:p w:rsidR="008F3753" w:rsidRPr="00AF2D8C" w:rsidRDefault="008F3753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8F3753" w:rsidRPr="00AF2D8C" w:rsidRDefault="008F3753" w:rsidP="00424D76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Emisija i vrednovanje vrijednosnica </w:t>
                  </w:r>
                </w:p>
              </w:tc>
              <w:tc>
                <w:tcPr>
                  <w:tcW w:w="709" w:type="dxa"/>
                </w:tcPr>
                <w:p w:rsidR="008F3753" w:rsidRPr="00AF2D8C" w:rsidRDefault="008F3753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F3753" w:rsidRPr="00AF2D8C" w:rsidTr="00424D76">
              <w:tc>
                <w:tcPr>
                  <w:tcW w:w="2993" w:type="dxa"/>
                </w:tcPr>
                <w:p w:rsidR="008F3753" w:rsidRPr="00AF2D8C" w:rsidRDefault="008F3753" w:rsidP="00424D76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Kratkoročno, srednjoročno i dugoročno financiranje </w:t>
                  </w:r>
                </w:p>
              </w:tc>
              <w:tc>
                <w:tcPr>
                  <w:tcW w:w="709" w:type="dxa"/>
                </w:tcPr>
                <w:p w:rsidR="008F3753" w:rsidRPr="00AF2D8C" w:rsidRDefault="008F3753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8F3753" w:rsidRPr="00AF2D8C" w:rsidRDefault="008F3753" w:rsidP="00424D76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Kratkoročno, srednjoročno i dugoročno financiranje </w:t>
                  </w:r>
                </w:p>
              </w:tc>
              <w:tc>
                <w:tcPr>
                  <w:tcW w:w="709" w:type="dxa"/>
                </w:tcPr>
                <w:p w:rsidR="008F3753" w:rsidRPr="00AF2D8C" w:rsidRDefault="008F3753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F3753" w:rsidRPr="00AF2D8C" w:rsidTr="00424D76">
              <w:tc>
                <w:tcPr>
                  <w:tcW w:w="2993" w:type="dxa"/>
                </w:tcPr>
                <w:p w:rsidR="008F3753" w:rsidRPr="00AF2D8C" w:rsidRDefault="008F3753" w:rsidP="00424D76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Rizik i povrat </w:t>
                  </w:r>
                </w:p>
              </w:tc>
              <w:tc>
                <w:tcPr>
                  <w:tcW w:w="709" w:type="dxa"/>
                </w:tcPr>
                <w:p w:rsidR="008F3753" w:rsidRPr="00AF2D8C" w:rsidRDefault="008F3753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8F3753" w:rsidRPr="00AF2D8C" w:rsidRDefault="008F3753" w:rsidP="00424D76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Rizik i povrat </w:t>
                  </w:r>
                </w:p>
              </w:tc>
              <w:tc>
                <w:tcPr>
                  <w:tcW w:w="709" w:type="dxa"/>
                </w:tcPr>
                <w:p w:rsidR="008F3753" w:rsidRPr="00AF2D8C" w:rsidRDefault="008F3753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F3753" w:rsidRPr="00AF2D8C" w:rsidTr="00424D76">
              <w:tc>
                <w:tcPr>
                  <w:tcW w:w="2993" w:type="dxa"/>
                </w:tcPr>
                <w:p w:rsidR="008F3753" w:rsidRPr="00AF2D8C" w:rsidRDefault="008F3753" w:rsidP="00424D76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Analiza financijskih izvješća </w:t>
                  </w:r>
                </w:p>
              </w:tc>
              <w:tc>
                <w:tcPr>
                  <w:tcW w:w="709" w:type="dxa"/>
                </w:tcPr>
                <w:p w:rsidR="008F3753" w:rsidRPr="00AF2D8C" w:rsidRDefault="008F3753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8F3753" w:rsidRPr="00AF2D8C" w:rsidRDefault="008F3753" w:rsidP="00424D76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Analiza financijskih izvješća </w:t>
                  </w:r>
                </w:p>
              </w:tc>
              <w:tc>
                <w:tcPr>
                  <w:tcW w:w="709" w:type="dxa"/>
                </w:tcPr>
                <w:p w:rsidR="008F3753" w:rsidRPr="00AF2D8C" w:rsidRDefault="008F3753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F3753" w:rsidRPr="00AF2D8C" w:rsidTr="00424D76">
              <w:tc>
                <w:tcPr>
                  <w:tcW w:w="2993" w:type="dxa"/>
                </w:tcPr>
                <w:p w:rsidR="008F3753" w:rsidRPr="00AF2D8C" w:rsidRDefault="008F3753" w:rsidP="00424D76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Ponavljanje i kolokvij </w:t>
                  </w:r>
                </w:p>
              </w:tc>
              <w:tc>
                <w:tcPr>
                  <w:tcW w:w="709" w:type="dxa"/>
                </w:tcPr>
                <w:p w:rsidR="008F3753" w:rsidRPr="00AF2D8C" w:rsidRDefault="008F3753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8F3753" w:rsidRPr="00AF2D8C" w:rsidRDefault="008F3753" w:rsidP="00424D76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Ponavljanje i seminari </w:t>
                  </w:r>
                </w:p>
              </w:tc>
              <w:tc>
                <w:tcPr>
                  <w:tcW w:w="709" w:type="dxa"/>
                </w:tcPr>
                <w:p w:rsidR="008F3753" w:rsidRPr="00AF2D8C" w:rsidRDefault="008F3753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F3753" w:rsidRPr="00AF2D8C" w:rsidTr="00424D76">
              <w:tc>
                <w:tcPr>
                  <w:tcW w:w="2993" w:type="dxa"/>
                </w:tcPr>
                <w:p w:rsidR="008F3753" w:rsidRPr="00AF2D8C" w:rsidRDefault="008F3753" w:rsidP="00424D76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Financiranje malog gospodarstva </w:t>
                  </w:r>
                </w:p>
              </w:tc>
              <w:tc>
                <w:tcPr>
                  <w:tcW w:w="709" w:type="dxa"/>
                </w:tcPr>
                <w:p w:rsidR="008F3753" w:rsidRPr="00AF2D8C" w:rsidRDefault="008F3753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8F3753" w:rsidRPr="00AF2D8C" w:rsidRDefault="008F3753" w:rsidP="00424D76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Financiranje malog gospodarstva </w:t>
                  </w:r>
                </w:p>
              </w:tc>
              <w:tc>
                <w:tcPr>
                  <w:tcW w:w="709" w:type="dxa"/>
                </w:tcPr>
                <w:p w:rsidR="008F3753" w:rsidRPr="00AF2D8C" w:rsidRDefault="008F3753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F3753" w:rsidRPr="00AF2D8C" w:rsidTr="00424D76">
              <w:tc>
                <w:tcPr>
                  <w:tcW w:w="2993" w:type="dxa"/>
                </w:tcPr>
                <w:p w:rsidR="008F3753" w:rsidRPr="00AF2D8C" w:rsidRDefault="008F3753" w:rsidP="00424D76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Kapitalno proračunavanje </w:t>
                  </w:r>
                </w:p>
              </w:tc>
              <w:tc>
                <w:tcPr>
                  <w:tcW w:w="709" w:type="dxa"/>
                </w:tcPr>
                <w:p w:rsidR="008F3753" w:rsidRPr="00AF2D8C" w:rsidRDefault="008F3753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8F3753" w:rsidRPr="00AF2D8C" w:rsidRDefault="008F3753" w:rsidP="00424D76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Kapitalno proračunavanje </w:t>
                  </w:r>
                </w:p>
              </w:tc>
              <w:tc>
                <w:tcPr>
                  <w:tcW w:w="709" w:type="dxa"/>
                </w:tcPr>
                <w:p w:rsidR="008F3753" w:rsidRPr="00AF2D8C" w:rsidRDefault="008F3753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F3753" w:rsidRPr="00AF2D8C" w:rsidTr="00424D76">
              <w:tc>
                <w:tcPr>
                  <w:tcW w:w="2993" w:type="dxa"/>
                </w:tcPr>
                <w:p w:rsidR="008F3753" w:rsidRPr="00AF2D8C" w:rsidRDefault="008F3753" w:rsidP="00424D76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Radni kapital i upravljanje gotovinom </w:t>
                  </w:r>
                </w:p>
              </w:tc>
              <w:tc>
                <w:tcPr>
                  <w:tcW w:w="709" w:type="dxa"/>
                </w:tcPr>
                <w:p w:rsidR="008F3753" w:rsidRPr="00AF2D8C" w:rsidRDefault="008F3753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8F3753" w:rsidRPr="00AF2D8C" w:rsidRDefault="008F3753" w:rsidP="00424D76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Radni kapital i upravljanje gotovinom </w:t>
                  </w:r>
                </w:p>
              </w:tc>
              <w:tc>
                <w:tcPr>
                  <w:tcW w:w="709" w:type="dxa"/>
                </w:tcPr>
                <w:p w:rsidR="008F3753" w:rsidRPr="00AF2D8C" w:rsidRDefault="008F3753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F3753" w:rsidRPr="00AF2D8C" w:rsidTr="00424D76">
              <w:tc>
                <w:tcPr>
                  <w:tcW w:w="2993" w:type="dxa"/>
                </w:tcPr>
                <w:p w:rsidR="008F3753" w:rsidRPr="00AF2D8C" w:rsidRDefault="008F3753" w:rsidP="00424D76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Menadžment kratkotrajne imovine- zalihe i potraživanja </w:t>
                  </w:r>
                </w:p>
              </w:tc>
              <w:tc>
                <w:tcPr>
                  <w:tcW w:w="709" w:type="dxa"/>
                </w:tcPr>
                <w:p w:rsidR="008F3753" w:rsidRPr="00AF2D8C" w:rsidRDefault="008F3753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8F3753" w:rsidRPr="00AF2D8C" w:rsidRDefault="008F3753" w:rsidP="00424D76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Menadžment kratkotrajne imovine- zalihe i potraživanja </w:t>
                  </w:r>
                </w:p>
              </w:tc>
              <w:tc>
                <w:tcPr>
                  <w:tcW w:w="709" w:type="dxa"/>
                </w:tcPr>
                <w:p w:rsidR="008F3753" w:rsidRPr="00AF2D8C" w:rsidRDefault="008F3753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F3753" w:rsidRPr="00AF2D8C" w:rsidTr="00424D76">
              <w:tc>
                <w:tcPr>
                  <w:tcW w:w="2993" w:type="dxa"/>
                </w:tcPr>
                <w:p w:rsidR="008F3753" w:rsidRPr="00AF2D8C" w:rsidRDefault="008F3753" w:rsidP="00424D76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Ponavljanje i kolokvij </w:t>
                  </w:r>
                </w:p>
              </w:tc>
              <w:tc>
                <w:tcPr>
                  <w:tcW w:w="709" w:type="dxa"/>
                </w:tcPr>
                <w:p w:rsidR="008F3753" w:rsidRPr="00AF2D8C" w:rsidRDefault="008F3753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8F3753" w:rsidRPr="00AF2D8C" w:rsidRDefault="008F3753" w:rsidP="00424D76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Ponavljanje i seminari </w:t>
                  </w:r>
                </w:p>
              </w:tc>
              <w:tc>
                <w:tcPr>
                  <w:tcW w:w="709" w:type="dxa"/>
                </w:tcPr>
                <w:p w:rsidR="008F3753" w:rsidRPr="00AF2D8C" w:rsidRDefault="008F3753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F3753" w:rsidRPr="00AF2D8C" w:rsidTr="00424D76">
              <w:tc>
                <w:tcPr>
                  <w:tcW w:w="2993" w:type="dxa"/>
                </w:tcPr>
                <w:p w:rsidR="008F3753" w:rsidRPr="00AF2D8C" w:rsidRDefault="008F3753" w:rsidP="00424D76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Oblici organiziranja </w:t>
                  </w:r>
                </w:p>
              </w:tc>
              <w:tc>
                <w:tcPr>
                  <w:tcW w:w="709" w:type="dxa"/>
                </w:tcPr>
                <w:p w:rsidR="008F3753" w:rsidRPr="00AF2D8C" w:rsidRDefault="008F3753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8F3753" w:rsidRPr="00AF2D8C" w:rsidRDefault="008F3753" w:rsidP="00424D76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Oblici organiziranja </w:t>
                  </w:r>
                </w:p>
              </w:tc>
              <w:tc>
                <w:tcPr>
                  <w:tcW w:w="709" w:type="dxa"/>
                </w:tcPr>
                <w:p w:rsidR="008F3753" w:rsidRPr="00AF2D8C" w:rsidRDefault="008F3753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F3753" w:rsidRPr="00AF2D8C" w:rsidTr="00424D76">
              <w:tc>
                <w:tcPr>
                  <w:tcW w:w="2993" w:type="dxa"/>
                </w:tcPr>
                <w:p w:rsidR="008F3753" w:rsidRPr="00AF2D8C" w:rsidRDefault="008F3753" w:rsidP="00424D76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Financijsko planiranje</w:t>
                  </w:r>
                </w:p>
              </w:tc>
              <w:tc>
                <w:tcPr>
                  <w:tcW w:w="709" w:type="dxa"/>
                </w:tcPr>
                <w:p w:rsidR="008F3753" w:rsidRPr="00AF2D8C" w:rsidRDefault="008F3753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8F3753" w:rsidRPr="00AF2D8C" w:rsidRDefault="008F3753" w:rsidP="00424D76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Financijsko planiranje</w:t>
                  </w:r>
                </w:p>
              </w:tc>
              <w:tc>
                <w:tcPr>
                  <w:tcW w:w="709" w:type="dxa"/>
                </w:tcPr>
                <w:p w:rsidR="008F3753" w:rsidRPr="00AF2D8C" w:rsidRDefault="008F3753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8F3753" w:rsidRPr="00AF2D8C" w:rsidRDefault="008F3753" w:rsidP="00424D76">
            <w:pPr>
              <w:tabs>
                <w:tab w:val="left" w:pos="64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3753" w:rsidRPr="00AF2D8C" w:rsidTr="00424D76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Vrste izvođenja </w:t>
            </w:r>
            <w:r w:rsidRPr="00AF2D8C">
              <w:rPr>
                <w:rFonts w:ascii="Arial" w:hAnsi="Arial" w:cs="Arial"/>
                <w:sz w:val="20"/>
                <w:szCs w:val="20"/>
              </w:rPr>
              <w:lastRenderedPageBreak/>
              <w:t>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lastRenderedPageBreak/>
              <w:t>X predavanja</w:t>
            </w:r>
          </w:p>
          <w:p w:rsidR="008F3753" w:rsidRPr="00AF2D8C" w:rsidRDefault="008F375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lastRenderedPageBreak/>
              <w:t xml:space="preserve">X seminari i radionice  </w:t>
            </w:r>
          </w:p>
          <w:p w:rsidR="008F3753" w:rsidRPr="00AF2D8C" w:rsidRDefault="008F375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vježbe  </w:t>
            </w:r>
          </w:p>
          <w:p w:rsidR="008F3753" w:rsidRPr="00AF2D8C" w:rsidRDefault="008F375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:rsidR="008F3753" w:rsidRPr="00AF2D8C" w:rsidRDefault="008F375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8F3753" w:rsidRPr="00AF2D8C" w:rsidRDefault="008F3753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AF2D8C">
              <w:rPr>
                <w:rFonts w:ascii="MS Gothic" w:eastAsia="MS Gothic" w:hAnsi="MS Gothic" w:cs="MS Gothic"/>
                <w:sz w:val="20"/>
                <w:szCs w:val="20"/>
                <w:lang w:eastAsia="hr-HR"/>
              </w:rPr>
              <w:t>☐</w:t>
            </w:r>
            <w:r w:rsidRPr="00AF2D8C">
              <w:rPr>
                <w:rFonts w:ascii="Arial" w:hAnsi="Arial" w:cs="Arial"/>
                <w:sz w:val="20"/>
                <w:szCs w:val="20"/>
                <w:lang w:eastAsia="hr-HR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lastRenderedPageBreak/>
              <w:t xml:space="preserve">X  samostalni  zadaci  </w:t>
            </w:r>
          </w:p>
          <w:p w:rsidR="008F3753" w:rsidRPr="00AF2D8C" w:rsidRDefault="008F375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lastRenderedPageBreak/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8F3753" w:rsidRPr="00AF2D8C" w:rsidRDefault="008F375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8F3753" w:rsidRPr="00AF2D8C" w:rsidRDefault="008F375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8F3753" w:rsidRPr="00AF2D8C" w:rsidRDefault="008F3753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36C73"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F36C73" w:rsidRPr="00AF2D8C">
              <w:rPr>
                <w:rFonts w:ascii="Arial" w:hAnsi="Arial" w:cs="Arial"/>
                <w:sz w:val="20"/>
                <w:szCs w:val="20"/>
              </w:rPr>
            </w:r>
            <w:r w:rsidR="00F36C73"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F36C73"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AF2D8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F2D8C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8F3753" w:rsidRPr="00AF2D8C" w:rsidTr="00424D76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8F3753" w:rsidRPr="00AF2D8C" w:rsidTr="00424D7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lastRenderedPageBreak/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F3753" w:rsidRDefault="008F3753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sz w:val="20"/>
                <w:szCs w:val="20"/>
              </w:rPr>
            </w:pPr>
            <w:r w:rsidRPr="008F3753">
              <w:rPr>
                <w:rFonts w:ascii="Arial" w:hAnsi="Arial" w:cs="Arial"/>
                <w:strike/>
                <w:sz w:val="20"/>
                <w:szCs w:val="20"/>
              </w:rPr>
              <w:t>Redovito pohađanje nastave (50% prisustvovanja na predavanjima i vježbama) i sudjelovanje u izradi predviđenih zadataka</w:t>
            </w:r>
          </w:p>
          <w:p w:rsidR="008F3753" w:rsidRDefault="008F3753" w:rsidP="008F375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Redovito pohađanje nastave - ukupno 50% prisustvovanja. </w:t>
            </w:r>
          </w:p>
          <w:p w:rsidR="008F3753" w:rsidRPr="008F3753" w:rsidRDefault="008F3753" w:rsidP="008F3753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Za veću ocjenu (4 i 5), uvjet je izložen i pozitivno ocijenjen seminarski rad.</w:t>
            </w:r>
          </w:p>
        </w:tc>
      </w:tr>
      <w:tr w:rsidR="008F3753" w:rsidRPr="00AF2D8C" w:rsidTr="00424D76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AF2D8C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0.5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F3753" w:rsidRPr="00AF2D8C" w:rsidRDefault="00F36C7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F3753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F3753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F3753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F3753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F3753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F3753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F3753" w:rsidRPr="00AF2D8C" w:rsidRDefault="00F36C7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F3753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F3753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F3753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F3753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F3753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F3753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8F3753" w:rsidRPr="00AF2D8C" w:rsidTr="00424D76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8F375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8F3753" w:rsidRPr="00AF2D8C" w:rsidRDefault="00F36C7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F3753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F3753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F3753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F3753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F3753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F3753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8F3753" w:rsidRPr="00AF2D8C" w:rsidRDefault="00F36C7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F3753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F3753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F3753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F3753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F3753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F3753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8F3753" w:rsidRPr="00AF2D8C" w:rsidRDefault="00F36C7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F3753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F3753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F3753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F3753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F3753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F3753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8F3753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F3753" w:rsidRPr="00AF2D8C" w:rsidRDefault="00F36C7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F3753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F3753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F3753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F3753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F3753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F3753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8F3753" w:rsidRPr="00AF2D8C" w:rsidTr="00424D76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8F375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8F3753" w:rsidRPr="00AF2D8C" w:rsidRDefault="00F36C7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F3753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F3753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F3753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F3753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F3753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F3753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0.5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8F3753" w:rsidRPr="00AF2D8C" w:rsidRDefault="00F36C7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F3753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F3753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F3753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F3753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F3753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F3753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8F3753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F3753" w:rsidRPr="00AF2D8C" w:rsidRDefault="00F36C7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F3753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F3753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F3753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F3753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F3753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F3753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8F3753" w:rsidRPr="00AF2D8C" w:rsidTr="00424D76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8F375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4*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8F3753" w:rsidRPr="00AF2D8C" w:rsidRDefault="00F36C73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F3753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F3753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8F3753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8F3753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8F3753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8F3753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8F3753" w:rsidRPr="00AF2D8C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F3753" w:rsidRPr="00AF2D8C" w:rsidRDefault="00F36C73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F3753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F3753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8F3753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8F3753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8F3753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8F3753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F3753" w:rsidRPr="00AF2D8C" w:rsidTr="00424D76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8F375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F3753" w:rsidRPr="00AF2D8C" w:rsidRDefault="00F36C73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F3753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F3753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8F3753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8F3753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8F3753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8F3753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F3753" w:rsidRPr="00AF2D8C" w:rsidRDefault="00F36C73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F3753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F3753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8F3753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8F3753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8F3753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8F3753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8F3753" w:rsidRPr="00AF2D8C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F3753" w:rsidRPr="00AF2D8C" w:rsidRDefault="00F36C73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F3753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F3753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8F3753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8F3753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8F3753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8F3753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F3753" w:rsidRPr="00AF2D8C" w:rsidTr="00424D76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F3753" w:rsidRPr="00AF2D8C" w:rsidRDefault="008F3753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Seminarski radovi tijekom nastave. </w:t>
            </w:r>
          </w:p>
          <w:p w:rsidR="008F3753" w:rsidRPr="00AF2D8C" w:rsidRDefault="008F3753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Provjera znanja putem dvaju kolokvija tijekom semestra odnosno putem pismenog ispita.</w:t>
            </w:r>
          </w:p>
          <w:p w:rsidR="008F3753" w:rsidRPr="00AF2D8C" w:rsidRDefault="008F3753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* Polaganje kolokvija zamjenjuje završni ispit.</w:t>
            </w:r>
          </w:p>
        </w:tc>
      </w:tr>
      <w:tr w:rsidR="008F3753" w:rsidRPr="00AF2D8C" w:rsidTr="00424D76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8F3753" w:rsidRPr="00AF2D8C" w:rsidTr="00424D76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8F375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9105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9105"/>
            </w:tblGrid>
            <w:tr w:rsidR="008F3753" w:rsidRPr="00AF2D8C" w:rsidTr="00424D76">
              <w:trPr>
                <w:trHeight w:val="118"/>
              </w:trPr>
              <w:tc>
                <w:tcPr>
                  <w:tcW w:w="9105" w:type="dxa"/>
                </w:tcPr>
                <w:p w:rsidR="008F3753" w:rsidRPr="008F3753" w:rsidRDefault="008F3753" w:rsidP="00424D76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8F3753">
                    <w:rPr>
                      <w:rFonts w:ascii="Arial" w:hAnsi="Arial" w:cs="Arial"/>
                      <w:strike/>
                      <w:sz w:val="20"/>
                      <w:szCs w:val="20"/>
                    </w:rPr>
                    <w:t>Vidučić, Lj., Financijski menadžment,</w:t>
                  </w:r>
                </w:p>
                <w:p w:rsidR="008F3753" w:rsidRDefault="008F3753" w:rsidP="008F3753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8F3753">
                    <w:rPr>
                      <w:rFonts w:ascii="Arial" w:hAnsi="Arial" w:cs="Arial"/>
                      <w:strike/>
                      <w:sz w:val="20"/>
                      <w:szCs w:val="20"/>
                    </w:rPr>
                    <w:t>VIII. nepromijenjeno izdanje, RRiF, Zagreb, 2012.</w:t>
                  </w:r>
                </w:p>
                <w:p w:rsidR="008F3753" w:rsidRPr="008F3753" w:rsidRDefault="008F3753" w:rsidP="008F3753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783B91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Vidučić, Lj., Pepur, S., Šimić Šarić, M., Financijski menad</w:t>
                  </w:r>
                  <w:r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ž</w:t>
                  </w:r>
                  <w:r w:rsidRPr="00783B91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ment, IX. Izmijenjeno i dopunjeno izdanje, RRiF, Zagreb (2015.)</w:t>
                  </w:r>
                </w:p>
              </w:tc>
            </w:tr>
          </w:tbl>
          <w:p w:rsidR="008F3753" w:rsidRPr="00AF2D8C" w:rsidRDefault="008F3753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F3753" w:rsidRPr="008F3753" w:rsidRDefault="008F3753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  <w:r w:rsidRPr="008F3753">
              <w:rPr>
                <w:rFonts w:ascii="Arial" w:hAnsi="Arial" w:cs="Arial"/>
                <w:strike/>
                <w:sz w:val="20"/>
                <w:szCs w:val="20"/>
              </w:rPr>
              <w:t>31</w:t>
            </w:r>
            <w:r w:rsidR="003A55F3" w:rsidRPr="003A55F3">
              <w:rPr>
                <w:rFonts w:ascii="Arial" w:hAnsi="Arial" w:cs="Arial"/>
                <w:color w:val="FF0000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F3753" w:rsidRPr="00AF2D8C" w:rsidRDefault="008F3753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3753" w:rsidRPr="00AF2D8C" w:rsidTr="00424D76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8F3753" w:rsidRPr="00AF2D8C" w:rsidRDefault="008F3753" w:rsidP="00424D7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F3753" w:rsidRPr="00AF2D8C" w:rsidRDefault="008F3753" w:rsidP="00424D7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Grinblatt, M., Titman, S., 2001. Financial Markets and Corporate Strategy, Irwin, McGraw Hill</w:t>
            </w:r>
          </w:p>
          <w:tbl>
            <w:tblPr>
              <w:tblW w:w="9105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9105"/>
            </w:tblGrid>
            <w:tr w:rsidR="008F3753" w:rsidRPr="00AF2D8C" w:rsidTr="00424D76">
              <w:trPr>
                <w:trHeight w:val="221"/>
              </w:trPr>
              <w:tc>
                <w:tcPr>
                  <w:tcW w:w="9105" w:type="dxa"/>
                </w:tcPr>
                <w:p w:rsidR="008F3753" w:rsidRPr="00AF2D8C" w:rsidRDefault="008F3753" w:rsidP="00424D76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  <w:lang w:eastAsia="en-US"/>
                    </w:rPr>
                  </w:pPr>
                  <w:r w:rsidRPr="00AF2D8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Ivanović, Z., Financijski menadžment, Sveučilište u Rijeci, Rijeka, 2001.</w:t>
                  </w:r>
                </w:p>
              </w:tc>
            </w:tr>
          </w:tbl>
          <w:p w:rsidR="008F3753" w:rsidRPr="00AF2D8C" w:rsidRDefault="008F3753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3753" w:rsidRPr="00AF2D8C" w:rsidTr="00424D7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F3753" w:rsidRPr="00AF2D8C" w:rsidRDefault="008F3753" w:rsidP="008F3753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Praćenje pohađanja nastave i uspješnosti izvršenja ostalih obveza studenata (nastavnik)</w:t>
            </w:r>
          </w:p>
          <w:p w:rsidR="008F3753" w:rsidRPr="00AF2D8C" w:rsidRDefault="008F3753" w:rsidP="008F3753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Nadzor izvođenja nastave (prodekan za nastavu)</w:t>
            </w:r>
          </w:p>
          <w:p w:rsidR="008F3753" w:rsidRPr="00AF2D8C" w:rsidRDefault="008F3753" w:rsidP="008F3753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Analiza uspješnosti studiranja po svim predmetima studija (prodekan za nastavu)</w:t>
            </w:r>
          </w:p>
          <w:p w:rsidR="008F3753" w:rsidRPr="00AF2D8C" w:rsidRDefault="008F3753" w:rsidP="008F3753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8F3753" w:rsidRPr="00AF2D8C" w:rsidRDefault="008F3753" w:rsidP="008F3753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8F3753" w:rsidRPr="00AF2D8C" w:rsidTr="00424D7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F3753" w:rsidRPr="00AF2D8C" w:rsidRDefault="00F36C73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F3753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F3753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8F3753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8F3753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8F3753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8F3753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87CBD" w:rsidRDefault="00B87CBD"/>
    <w:sectPr w:rsidR="00B87CBD" w:rsidSect="00B87C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A350D"/>
    <w:multiLevelType w:val="hybridMultilevel"/>
    <w:tmpl w:val="C84C83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987AB1"/>
    <w:multiLevelType w:val="hybridMultilevel"/>
    <w:tmpl w:val="488EC7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hyphenationZone w:val="425"/>
  <w:characterSpacingControl w:val="doNotCompress"/>
  <w:compat/>
  <w:rsids>
    <w:rsidRoot w:val="008F3753"/>
    <w:rsid w:val="000D0AA9"/>
    <w:rsid w:val="000D557E"/>
    <w:rsid w:val="000E1399"/>
    <w:rsid w:val="00126360"/>
    <w:rsid w:val="003A55F3"/>
    <w:rsid w:val="008F3753"/>
    <w:rsid w:val="009536A9"/>
    <w:rsid w:val="009C3426"/>
    <w:rsid w:val="00B32996"/>
    <w:rsid w:val="00B87CBD"/>
    <w:rsid w:val="00EC04E1"/>
    <w:rsid w:val="00EF51F2"/>
    <w:rsid w:val="00F36C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3753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3753"/>
    <w:pPr>
      <w:ind w:left="720"/>
      <w:contextualSpacing/>
    </w:pPr>
  </w:style>
  <w:style w:type="paragraph" w:customStyle="1" w:styleId="FieldText">
    <w:name w:val="Field Text"/>
    <w:basedOn w:val="Normal"/>
    <w:rsid w:val="008F3753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8F3753"/>
    <w:rPr>
      <w:rFonts w:cs="Times New Roman"/>
      <w:b/>
      <w:bCs/>
    </w:rPr>
  </w:style>
  <w:style w:type="paragraph" w:customStyle="1" w:styleId="Default">
    <w:name w:val="Default"/>
    <w:rsid w:val="008F375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758</Words>
  <Characters>4323</Characters>
  <Application>Microsoft Office Word</Application>
  <DocSecurity>0</DocSecurity>
  <Lines>36</Lines>
  <Paragraphs>10</Paragraphs>
  <ScaleCrop>false</ScaleCrop>
  <Company/>
  <LinksUpToDate>false</LinksUpToDate>
  <CharactersWithSpaces>5071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sloncar</dc:creator>
  <cp:lastModifiedBy>sumic</cp:lastModifiedBy>
  <cp:revision>2</cp:revision>
  <dcterms:created xsi:type="dcterms:W3CDTF">2017-11-15T12:57:00Z</dcterms:created>
  <dcterms:modified xsi:type="dcterms:W3CDTF">2017-11-15T12:57:00Z</dcterms:modified>
</cp:coreProperties>
</file>